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B09" w:rsidRDefault="00474FFF">
      <w:pPr>
        <w:jc w:val="center"/>
        <w:rPr>
          <w:rFonts w:asciiTheme="minorEastAsia" w:hAnsiTheme="minorEastAsia" w:cs="宋体"/>
          <w:b/>
          <w:bCs/>
          <w:color w:val="000000"/>
          <w:kern w:val="0"/>
          <w:sz w:val="32"/>
          <w:szCs w:val="32"/>
        </w:rPr>
      </w:pPr>
      <w:r>
        <w:rPr>
          <w:rFonts w:asciiTheme="minorEastAsia" w:hAnsiTheme="minorEastAsia" w:cs="宋体" w:hint="eastAsia"/>
          <w:b/>
          <w:bCs/>
          <w:color w:val="000000"/>
          <w:kern w:val="0"/>
          <w:sz w:val="32"/>
          <w:szCs w:val="32"/>
        </w:rPr>
        <w:t>我国科学家发现哺乳动物线粒体</w:t>
      </w:r>
    </w:p>
    <w:p w:rsidR="00F30B09" w:rsidRDefault="00474FFF">
      <w:pPr>
        <w:widowControl/>
        <w:adjustRightInd w:val="0"/>
        <w:snapToGrid w:val="0"/>
        <w:spacing w:line="360" w:lineRule="auto"/>
        <w:jc w:val="left"/>
        <w:rPr>
          <w:rFonts w:asciiTheme="minorEastAsia" w:hAnsiTheme="minorEastAsia" w:cs="宋体"/>
          <w:color w:val="000000"/>
          <w:kern w:val="0"/>
          <w:sz w:val="24"/>
          <w:szCs w:val="24"/>
        </w:rPr>
      </w:pPr>
      <w:r>
        <w:rPr>
          <w:rFonts w:asciiTheme="minorEastAsia" w:hAnsiTheme="minorEastAsia" w:cs="宋体" w:hint="eastAsia"/>
          <w:b/>
          <w:bCs/>
          <w:color w:val="000000"/>
          <w:kern w:val="0"/>
          <w:sz w:val="24"/>
          <w:szCs w:val="24"/>
        </w:rPr>
        <w:t>思政元素：</w:t>
      </w:r>
      <w:r>
        <w:rPr>
          <w:rFonts w:asciiTheme="minorEastAsia" w:hAnsiTheme="minorEastAsia" w:cs="宋体" w:hint="eastAsia"/>
          <w:color w:val="000000"/>
          <w:kern w:val="0"/>
          <w:sz w:val="24"/>
          <w:szCs w:val="24"/>
        </w:rPr>
        <w:t>自强不息的科学精神</w:t>
      </w:r>
    </w:p>
    <w:p w:rsidR="00F30B09" w:rsidRDefault="00474FFF">
      <w:pPr>
        <w:widowControl/>
        <w:adjustRightInd w:val="0"/>
        <w:snapToGrid w:val="0"/>
        <w:spacing w:line="360" w:lineRule="auto"/>
        <w:jc w:val="left"/>
        <w:rPr>
          <w:rFonts w:asciiTheme="minorEastAsia" w:hAnsiTheme="minorEastAsia" w:cs="宋体"/>
          <w:color w:val="000000"/>
          <w:kern w:val="0"/>
          <w:sz w:val="24"/>
          <w:szCs w:val="24"/>
        </w:rPr>
      </w:pPr>
      <w:r>
        <w:rPr>
          <w:rFonts w:asciiTheme="minorEastAsia" w:hAnsiTheme="minorEastAsia" w:cs="宋体" w:hint="eastAsia"/>
          <w:b/>
          <w:bCs/>
          <w:color w:val="000000"/>
          <w:kern w:val="0"/>
          <w:sz w:val="24"/>
          <w:szCs w:val="24"/>
        </w:rPr>
        <w:t>知识点关键词：</w:t>
      </w:r>
      <w:r>
        <w:rPr>
          <w:rFonts w:asciiTheme="minorEastAsia" w:hAnsiTheme="minorEastAsia" w:cs="宋体" w:hint="eastAsia"/>
          <w:color w:val="000000"/>
          <w:kern w:val="0"/>
          <w:sz w:val="24"/>
          <w:szCs w:val="24"/>
        </w:rPr>
        <w:t>呼吸链的组成、生物氧化</w:t>
      </w:r>
    </w:p>
    <w:p w:rsidR="00F30B09" w:rsidRDefault="00474FFF">
      <w:pPr>
        <w:widowControl/>
        <w:adjustRightInd w:val="0"/>
        <w:snapToGrid w:val="0"/>
        <w:spacing w:line="360" w:lineRule="auto"/>
        <w:jc w:val="left"/>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案例介绍：</w:t>
      </w:r>
    </w:p>
    <w:p w:rsidR="00F30B09" w:rsidRDefault="00474FFF">
      <w:pPr>
        <w:spacing w:line="360" w:lineRule="auto"/>
        <w:ind w:firstLineChars="200" w:firstLine="480"/>
        <w:rPr>
          <w:rFonts w:ascii="宋体" w:eastAsia="宋体" w:hAnsi="宋体" w:cs="宋体"/>
          <w:color w:val="262626"/>
          <w:sz w:val="24"/>
          <w:szCs w:val="24"/>
          <w:shd w:val="clear" w:color="auto" w:fill="FFFFFF"/>
        </w:rPr>
      </w:pPr>
      <w:r>
        <w:rPr>
          <w:rFonts w:ascii="宋体" w:eastAsia="宋体" w:hAnsi="宋体" w:cs="宋体" w:hint="eastAsia"/>
          <w:color w:val="262626"/>
          <w:sz w:val="24"/>
          <w:szCs w:val="24"/>
          <w:shd w:val="clear" w:color="auto" w:fill="FFFFFF"/>
        </w:rPr>
        <w:t xml:space="preserve">2016年12月1日，清华生命中心杨茂君研究组在国际生物学顶级期刊《细胞》（Cell）发表题为《哺乳动物呼吸链超级复合物I1III2IV1结构》（Structure of mammalian respiratory </w:t>
      </w:r>
      <w:proofErr w:type="spellStart"/>
      <w:r>
        <w:rPr>
          <w:rFonts w:ascii="宋体" w:eastAsia="宋体" w:hAnsi="宋体" w:cs="宋体" w:hint="eastAsia"/>
          <w:color w:val="262626"/>
          <w:sz w:val="24"/>
          <w:szCs w:val="24"/>
          <w:shd w:val="clear" w:color="auto" w:fill="FFFFFF"/>
        </w:rPr>
        <w:t>supercomplex</w:t>
      </w:r>
      <w:proofErr w:type="spellEnd"/>
      <w:r>
        <w:rPr>
          <w:rFonts w:ascii="宋体" w:eastAsia="宋体" w:hAnsi="宋体" w:cs="宋体" w:hint="eastAsia"/>
          <w:color w:val="262626"/>
          <w:sz w:val="24"/>
          <w:szCs w:val="24"/>
          <w:shd w:val="clear" w:color="auto" w:fill="FFFFFF"/>
        </w:rPr>
        <w:t xml:space="preserve"> I1III2IV1）的文章，报道了线粒体呼吸链超级复合物（呼吸体）原子分辨率的</w:t>
      </w:r>
      <w:r w:rsidR="000F1AFA">
        <w:rPr>
          <w:rFonts w:ascii="宋体" w:eastAsia="宋体" w:hAnsi="宋体" w:cs="宋体" w:hint="eastAsia"/>
          <w:sz w:val="24"/>
          <w:szCs w:val="24"/>
          <w:shd w:val="clear" w:color="auto" w:fill="FFFFFF"/>
        </w:rPr>
        <w:fldChar w:fldCharType="begin"/>
      </w:r>
      <w:r>
        <w:rPr>
          <w:rFonts w:ascii="宋体" w:eastAsia="宋体" w:hAnsi="宋体" w:cs="宋体" w:hint="eastAsia"/>
          <w:sz w:val="24"/>
          <w:szCs w:val="24"/>
          <w:shd w:val="clear" w:color="auto" w:fill="FFFFFF"/>
        </w:rPr>
        <w:instrText xml:space="preserve"> HYPERLINK "https://www.scieau.com/tags/%e5%86%b7%e5%86%bb%e7%94%b5%e9%95%9c" \o "冷冻电镜" \t "https://www.scieau.com/articles/_blank" </w:instrText>
      </w:r>
      <w:r w:rsidR="000F1AFA">
        <w:rPr>
          <w:rFonts w:ascii="宋体" w:eastAsia="宋体" w:hAnsi="宋体" w:cs="宋体" w:hint="eastAsia"/>
          <w:sz w:val="24"/>
          <w:szCs w:val="24"/>
          <w:shd w:val="clear" w:color="auto" w:fill="FFFFFF"/>
        </w:rPr>
        <w:fldChar w:fldCharType="separate"/>
      </w:r>
      <w:r>
        <w:rPr>
          <w:rStyle w:val="a8"/>
          <w:rFonts w:ascii="宋体" w:eastAsia="宋体" w:hAnsi="宋体" w:cs="宋体" w:hint="eastAsia"/>
          <w:color w:val="auto"/>
          <w:sz w:val="24"/>
          <w:szCs w:val="24"/>
          <w:u w:val="none"/>
          <w:shd w:val="clear" w:color="auto" w:fill="FFFFFF"/>
        </w:rPr>
        <w:t>冷冻电镜</w:t>
      </w:r>
      <w:r w:rsidR="000F1AFA">
        <w:rPr>
          <w:rFonts w:ascii="宋体" w:eastAsia="宋体" w:hAnsi="宋体" w:cs="宋体" w:hint="eastAsia"/>
          <w:sz w:val="24"/>
          <w:szCs w:val="24"/>
          <w:shd w:val="clear" w:color="auto" w:fill="FFFFFF"/>
        </w:rPr>
        <w:fldChar w:fldCharType="end"/>
      </w:r>
      <w:r>
        <w:rPr>
          <w:rFonts w:ascii="宋体" w:eastAsia="宋体" w:hAnsi="宋体" w:cs="宋体" w:hint="eastAsia"/>
          <w:sz w:val="24"/>
          <w:szCs w:val="24"/>
          <w:shd w:val="clear" w:color="auto" w:fill="FFFFFF"/>
        </w:rPr>
        <w:t>三</w:t>
      </w:r>
      <w:r>
        <w:rPr>
          <w:rFonts w:ascii="宋体" w:eastAsia="宋体" w:hAnsi="宋体" w:cs="宋体" w:hint="eastAsia"/>
          <w:color w:val="262626"/>
          <w:sz w:val="24"/>
          <w:szCs w:val="24"/>
          <w:shd w:val="clear" w:color="auto" w:fill="FFFFFF"/>
        </w:rPr>
        <w:t>维结构。</w:t>
      </w:r>
    </w:p>
    <w:p w:rsidR="00F30B09" w:rsidRDefault="00474FFF">
      <w:pPr>
        <w:pStyle w:val="a5"/>
        <w:widowControl/>
        <w:shd w:val="clear" w:color="auto" w:fill="FFFFFF"/>
        <w:spacing w:beforeAutospacing="0" w:after="240" w:afterAutospacing="0" w:line="360" w:lineRule="auto"/>
        <w:jc w:val="center"/>
        <w:rPr>
          <w:rFonts w:ascii="宋体" w:eastAsia="宋体" w:hAnsi="宋体" w:cs="宋体"/>
          <w:color w:val="262626"/>
          <w:szCs w:val="24"/>
          <w:shd w:val="clear" w:color="auto" w:fill="FFFFFF"/>
        </w:rPr>
      </w:pPr>
      <w:r>
        <w:rPr>
          <w:rFonts w:ascii="宋体" w:eastAsia="宋体" w:hAnsi="宋体" w:cs="宋体" w:hint="eastAsia"/>
          <w:noProof/>
          <w:szCs w:val="24"/>
        </w:rPr>
        <w:drawing>
          <wp:inline distT="0" distB="0" distL="114300" distR="114300">
            <wp:extent cx="2407920" cy="1538605"/>
            <wp:effectExtent l="0" t="0" r="0" b="635"/>
            <wp:docPr id="31"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8" descr="IMG_256"/>
                    <pic:cNvPicPr>
                      <a:picLocks noChangeAspect="1"/>
                    </pic:cNvPicPr>
                  </pic:nvPicPr>
                  <pic:blipFill>
                    <a:blip r:embed="rId7" cstate="print"/>
                    <a:stretch>
                      <a:fillRect/>
                    </a:stretch>
                  </pic:blipFill>
                  <pic:spPr>
                    <a:xfrm>
                      <a:off x="0" y="0"/>
                      <a:ext cx="2407920" cy="1538605"/>
                    </a:xfrm>
                    <a:prstGeom prst="rect">
                      <a:avLst/>
                    </a:prstGeom>
                    <a:noFill/>
                    <a:ln w="9525">
                      <a:noFill/>
                    </a:ln>
                  </pic:spPr>
                </pic:pic>
              </a:graphicData>
            </a:graphic>
          </wp:inline>
        </w:drawing>
      </w:r>
      <w:r>
        <w:rPr>
          <w:rFonts w:ascii="宋体" w:eastAsia="宋体" w:hAnsi="宋体" w:cs="宋体" w:hint="eastAsia"/>
          <w:noProof/>
          <w:szCs w:val="24"/>
        </w:rPr>
        <w:drawing>
          <wp:inline distT="0" distB="0" distL="114300" distR="114300">
            <wp:extent cx="304800" cy="304800"/>
            <wp:effectExtent l="0" t="0" r="0" b="0"/>
            <wp:docPr id="33"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9" descr="IMG_256"/>
                    <pic:cNvPicPr>
                      <a:picLocks noChangeAspect="1"/>
                    </pic:cNvPicPr>
                  </pic:nvPicPr>
                  <pic:blipFill>
                    <a:blip r:embed="rId8" cstate="print"/>
                    <a:stretch>
                      <a:fillRect/>
                    </a:stretch>
                  </pic:blipFill>
                  <pic:spPr>
                    <a:xfrm>
                      <a:off x="0" y="0"/>
                      <a:ext cx="304800" cy="304800"/>
                    </a:xfrm>
                    <a:prstGeom prst="rect">
                      <a:avLst/>
                    </a:prstGeom>
                    <a:noFill/>
                    <a:ln w="9525">
                      <a:noFill/>
                    </a:ln>
                  </pic:spPr>
                </pic:pic>
              </a:graphicData>
            </a:graphic>
          </wp:inline>
        </w:drawing>
      </w:r>
      <w:r>
        <w:rPr>
          <w:rFonts w:ascii="宋体" w:eastAsia="宋体" w:hAnsi="宋体" w:cs="宋体" w:hint="eastAsia"/>
          <w:noProof/>
          <w:szCs w:val="24"/>
        </w:rPr>
        <w:drawing>
          <wp:inline distT="0" distB="0" distL="114300" distR="114300">
            <wp:extent cx="3079750" cy="2626995"/>
            <wp:effectExtent l="0" t="0" r="13970" b="9525"/>
            <wp:docPr id="34"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0" descr="IMG_256"/>
                    <pic:cNvPicPr>
                      <a:picLocks noChangeAspect="1"/>
                    </pic:cNvPicPr>
                  </pic:nvPicPr>
                  <pic:blipFill>
                    <a:blip r:embed="rId9" cstate="print"/>
                    <a:stretch>
                      <a:fillRect/>
                    </a:stretch>
                  </pic:blipFill>
                  <pic:spPr>
                    <a:xfrm>
                      <a:off x="0" y="0"/>
                      <a:ext cx="3079750" cy="2626995"/>
                    </a:xfrm>
                    <a:prstGeom prst="rect">
                      <a:avLst/>
                    </a:prstGeom>
                    <a:noFill/>
                    <a:ln w="9525">
                      <a:noFill/>
                    </a:ln>
                  </pic:spPr>
                </pic:pic>
              </a:graphicData>
            </a:graphic>
          </wp:inline>
        </w:drawing>
      </w:r>
    </w:p>
    <w:p w:rsidR="00F30B09" w:rsidRDefault="00474FFF">
      <w:pPr>
        <w:pStyle w:val="a5"/>
        <w:widowControl/>
        <w:shd w:val="clear" w:color="auto" w:fill="FFFFFF"/>
        <w:spacing w:beforeAutospacing="0" w:after="240" w:afterAutospacing="0" w:line="360" w:lineRule="auto"/>
        <w:ind w:firstLineChars="200" w:firstLine="480"/>
        <w:rPr>
          <w:rFonts w:ascii="宋体" w:eastAsia="宋体" w:hAnsi="宋体" w:cs="宋体"/>
          <w:color w:val="262626"/>
          <w:szCs w:val="24"/>
          <w:shd w:val="clear" w:color="auto" w:fill="FFFFFF"/>
        </w:rPr>
      </w:pPr>
      <w:r>
        <w:rPr>
          <w:rFonts w:ascii="宋体" w:eastAsia="宋体" w:hAnsi="宋体" w:cs="宋体" w:hint="eastAsia"/>
          <w:color w:val="262626"/>
          <w:szCs w:val="24"/>
          <w:shd w:val="clear" w:color="auto" w:fill="FFFFFF"/>
        </w:rPr>
        <w:t xml:space="preserve">这是杨茂君研究组继2016年9月21日在顶级期刊《自然》（Nature）发表题为《哺乳动物呼吸体结构》（The architecture of the mammalian </w:t>
      </w:r>
      <w:proofErr w:type="spellStart"/>
      <w:r>
        <w:rPr>
          <w:rFonts w:ascii="宋体" w:eastAsia="宋体" w:hAnsi="宋体" w:cs="宋体" w:hint="eastAsia"/>
          <w:color w:val="262626"/>
          <w:szCs w:val="24"/>
          <w:shd w:val="clear" w:color="auto" w:fill="FFFFFF"/>
        </w:rPr>
        <w:t>respirasome</w:t>
      </w:r>
      <w:proofErr w:type="spellEnd"/>
      <w:r>
        <w:rPr>
          <w:rFonts w:ascii="宋体" w:eastAsia="宋体" w:hAnsi="宋体" w:cs="宋体" w:hint="eastAsia"/>
          <w:color w:val="262626"/>
          <w:szCs w:val="24"/>
          <w:shd w:val="clear" w:color="auto" w:fill="FFFFFF"/>
        </w:rPr>
        <w:t xml:space="preserve">）的研究长文揭示呼吸体的中等分辨率（5.4 Å）结构以后，在这一领域内快速取得的又一项高水平研究成果。杨茂君研究组通过不断创新蛋白纯化技术和电镜数据处理方法，成功将呼吸体结构的分辨率提升至原子分辨率（3.3-3.9 Å）级别，并解析了目前为止分辨率最高的哺乳动物呼吸链复合物I的精细结构（3.3-3.6 </w:t>
      </w:r>
      <w:r>
        <w:rPr>
          <w:rFonts w:ascii="宋体" w:eastAsia="宋体" w:hAnsi="宋体" w:cs="宋体" w:hint="eastAsia"/>
          <w:color w:val="262626"/>
          <w:szCs w:val="24"/>
          <w:shd w:val="clear" w:color="auto" w:fill="FFFFFF"/>
        </w:rPr>
        <w:lastRenderedPageBreak/>
        <w:t>Å）。在此基础上提出了全新的电子传递机理，揭示了复合物I各亚基之间细致的相互作用，鉴定出新的连接各单独复合物的蛋白亚基，以及发现了磷脂分子在呼吸体结构中发挥的重要作用。</w:t>
      </w:r>
    </w:p>
    <w:p w:rsidR="00F30B09" w:rsidRDefault="00474FFF">
      <w:pPr>
        <w:pStyle w:val="a5"/>
        <w:widowControl/>
        <w:shd w:val="clear" w:color="auto" w:fill="FFFFFF"/>
        <w:spacing w:beforeAutospacing="0" w:after="240" w:afterAutospacing="0" w:line="360" w:lineRule="auto"/>
        <w:ind w:firstLineChars="200" w:firstLine="480"/>
        <w:rPr>
          <w:rFonts w:ascii="宋体" w:eastAsia="宋体" w:hAnsi="宋体" w:cs="宋体"/>
          <w:color w:val="262626"/>
          <w:szCs w:val="24"/>
          <w:shd w:val="clear" w:color="auto" w:fill="FFFFFF"/>
        </w:rPr>
      </w:pPr>
      <w:r>
        <w:rPr>
          <w:rFonts w:ascii="宋体" w:eastAsia="宋体" w:hAnsi="宋体" w:cs="宋体" w:hint="eastAsia"/>
          <w:color w:val="262626"/>
          <w:szCs w:val="24"/>
          <w:shd w:val="clear" w:color="auto" w:fill="FFFFFF"/>
        </w:rPr>
        <w:t>这一目前为止世界上所解析的最复杂、分辨率最高的膜蛋白超级复合物结构为我们深入理解哺乳动物线粒体呼吸链的组织形式、工作机理以及治疗细胞呼吸相关的疾病，如阿兹海默综合症、帕金森综合症、多发性硬化、少年脊髓型共济失调以及肌萎缩性脊髓侧索硬化症等疾病的研究提供了重要的结构基础。</w:t>
      </w:r>
    </w:p>
    <w:sectPr w:rsidR="00F30B09" w:rsidSect="00F30B0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9A3" w:rsidRDefault="00A529A3" w:rsidP="00F30B09">
      <w:r>
        <w:separator/>
      </w:r>
    </w:p>
  </w:endnote>
  <w:endnote w:type="continuationSeparator" w:id="0">
    <w:p w:rsidR="00A529A3" w:rsidRDefault="00A529A3" w:rsidP="00F30B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9A3" w:rsidRDefault="00A529A3" w:rsidP="00F30B09">
      <w:r>
        <w:separator/>
      </w:r>
    </w:p>
  </w:footnote>
  <w:footnote w:type="continuationSeparator" w:id="0">
    <w:p w:rsidR="00A529A3" w:rsidRDefault="00A529A3" w:rsidP="00F30B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7170" fillcolor="white" stroke="f">
      <v:fill color="white"/>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DdlMDJkMWY0NzMwOTMyNjM3YWM1MjE4YWZjMjliZmIifQ=="/>
  </w:docVars>
  <w:rsids>
    <w:rsidRoot w:val="2C45698C"/>
    <w:rsid w:val="000F1AFA"/>
    <w:rsid w:val="00262F54"/>
    <w:rsid w:val="00474FFF"/>
    <w:rsid w:val="004C2D4F"/>
    <w:rsid w:val="005B66D7"/>
    <w:rsid w:val="00782AFF"/>
    <w:rsid w:val="007E5760"/>
    <w:rsid w:val="00A529A3"/>
    <w:rsid w:val="00A566E4"/>
    <w:rsid w:val="00F30B09"/>
    <w:rsid w:val="017A40A9"/>
    <w:rsid w:val="019E3125"/>
    <w:rsid w:val="0B4951B8"/>
    <w:rsid w:val="17E13C6A"/>
    <w:rsid w:val="1A287577"/>
    <w:rsid w:val="1B512C40"/>
    <w:rsid w:val="21CD2F4D"/>
    <w:rsid w:val="24CF1530"/>
    <w:rsid w:val="28CC0402"/>
    <w:rsid w:val="294F63BB"/>
    <w:rsid w:val="2A376384"/>
    <w:rsid w:val="2C45698C"/>
    <w:rsid w:val="2E162120"/>
    <w:rsid w:val="328667BD"/>
    <w:rsid w:val="35FE46CD"/>
    <w:rsid w:val="3A7B04AA"/>
    <w:rsid w:val="3EEF2EAA"/>
    <w:rsid w:val="44787809"/>
    <w:rsid w:val="49877565"/>
    <w:rsid w:val="4D5D25E6"/>
    <w:rsid w:val="4E387EC7"/>
    <w:rsid w:val="59973E49"/>
    <w:rsid w:val="5B44356A"/>
    <w:rsid w:val="634452E1"/>
    <w:rsid w:val="655F6496"/>
    <w:rsid w:val="6E0F6112"/>
    <w:rsid w:val="7D2C09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semiHidden="1" w:uiPriority="99"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0B0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30B09"/>
    <w:pPr>
      <w:tabs>
        <w:tab w:val="center" w:pos="4153"/>
        <w:tab w:val="right" w:pos="8306"/>
      </w:tabs>
      <w:snapToGrid w:val="0"/>
      <w:jc w:val="left"/>
    </w:pPr>
    <w:rPr>
      <w:sz w:val="18"/>
    </w:rPr>
  </w:style>
  <w:style w:type="paragraph" w:styleId="a4">
    <w:name w:val="header"/>
    <w:basedOn w:val="a"/>
    <w:rsid w:val="00F30B0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F30B09"/>
    <w:pPr>
      <w:spacing w:beforeAutospacing="1" w:afterAutospacing="1"/>
      <w:jc w:val="left"/>
    </w:pPr>
    <w:rPr>
      <w:rFonts w:cs="Times New Roman"/>
      <w:kern w:val="0"/>
      <w:sz w:val="24"/>
    </w:rPr>
  </w:style>
  <w:style w:type="character" w:styleId="a6">
    <w:name w:val="Strong"/>
    <w:basedOn w:val="a0"/>
    <w:qFormat/>
    <w:rsid w:val="00F30B09"/>
    <w:rPr>
      <w:b/>
    </w:rPr>
  </w:style>
  <w:style w:type="character" w:styleId="a7">
    <w:name w:val="Emphasis"/>
    <w:basedOn w:val="a0"/>
    <w:qFormat/>
    <w:rsid w:val="00F30B09"/>
    <w:rPr>
      <w:i/>
    </w:rPr>
  </w:style>
  <w:style w:type="character" w:styleId="a8">
    <w:name w:val="Hyperlink"/>
    <w:basedOn w:val="a0"/>
    <w:rsid w:val="00F30B09"/>
    <w:rPr>
      <w:color w:val="0000FF"/>
      <w:u w:val="single"/>
    </w:rPr>
  </w:style>
  <w:style w:type="character" w:styleId="a9">
    <w:name w:val="annotation reference"/>
    <w:basedOn w:val="a0"/>
    <w:uiPriority w:val="99"/>
    <w:semiHidden/>
    <w:unhideWhenUsed/>
    <w:qFormat/>
    <w:rsid w:val="00F30B09"/>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NUL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124</Words>
  <Characters>710</Characters>
  <Application>Microsoft Office Word</Application>
  <DocSecurity>0</DocSecurity>
  <Lines>5</Lines>
  <Paragraphs>1</Paragraphs>
  <ScaleCrop>false</ScaleCrop>
  <Company/>
  <LinksUpToDate>false</LinksUpToDate>
  <CharactersWithSpaces>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lulu</dc:creator>
  <cp:lastModifiedBy>陆正清</cp:lastModifiedBy>
  <cp:revision>2</cp:revision>
  <dcterms:created xsi:type="dcterms:W3CDTF">2022-09-06T23:59:00Z</dcterms:created>
  <dcterms:modified xsi:type="dcterms:W3CDTF">2022-09-06T23:59:00Z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963A4649AF6541FCB55D84BCC98B3B1C</vt:lpwstr>
  </property>
</Properties>
</file>